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D9" w:rsidRPr="002304D9" w:rsidRDefault="002304D9" w:rsidP="002304D9">
      <w:pPr>
        <w:spacing w:line="360" w:lineRule="auto"/>
        <w:rPr>
          <w:rFonts w:cs="Microsoft Sans Serif"/>
        </w:rPr>
      </w:pPr>
    </w:p>
    <w:p w:rsidR="002304D9" w:rsidRPr="002304D9" w:rsidRDefault="002304D9" w:rsidP="002304D9">
      <w:pPr>
        <w:pStyle w:val="TitleNSSO"/>
      </w:pPr>
      <w:r w:rsidRPr="002304D9">
        <w:t>National Shared Services Office</w:t>
      </w:r>
    </w:p>
    <w:p w:rsidR="002304D9" w:rsidRPr="002304D9" w:rsidRDefault="002304D9" w:rsidP="002304D9">
      <w:pPr>
        <w:pStyle w:val="SubtitleNSSO"/>
        <w:rPr>
          <w:sz w:val="32"/>
        </w:rPr>
      </w:pPr>
      <w:r w:rsidRPr="002304D9">
        <w:rPr>
          <w:sz w:val="32"/>
        </w:rPr>
        <w:t>Manager Guide to Worksharing</w:t>
      </w:r>
    </w:p>
    <w:p w:rsidR="002304D9" w:rsidRPr="002304D9" w:rsidRDefault="002304D9" w:rsidP="002304D9">
      <w:pPr>
        <w:spacing w:line="360" w:lineRule="auto"/>
        <w:rPr>
          <w:rFonts w:cs="Microsoft Sans Serif"/>
        </w:rPr>
      </w:pPr>
      <w:bookmarkStart w:id="0" w:name="_GoBack"/>
      <w:bookmarkEnd w:id="0"/>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Fonts w:cs="Microsoft Sans Serif"/>
        </w:rPr>
        <w:t xml:space="preserve"> </w:t>
      </w:r>
    </w:p>
    <w:p w:rsidR="002304D9" w:rsidRP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p>
    <w:p w:rsidR="002304D9" w:rsidRPr="002304D9" w:rsidRDefault="002304D9" w:rsidP="002304D9">
      <w:pPr>
        <w:pStyle w:val="Heading1NSSO"/>
      </w:pPr>
      <w:r w:rsidRPr="002304D9">
        <w:t>Worksharing Overview</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Fonts w:cs="Microsoft Sans Serif"/>
        </w:rPr>
        <w:t xml:space="preserve">It is important that managers fully understand all the Worksharing patterns available to their employees, and the various eligibility criteria and terms and conditions associated with each. You can find all relevant information on Worksharing, including the relevant circulars, on the NSSO website, </w:t>
      </w:r>
      <w:hyperlink r:id="rId6" w:history="1">
        <w:r w:rsidRPr="00C46374">
          <w:rPr>
            <w:rStyle w:val="Hyperlink"/>
            <w:rFonts w:cs="Microsoft Sans Serif"/>
          </w:rPr>
          <w:t>www.nsso.gov.ie</w:t>
        </w:r>
      </w:hyperlink>
      <w:r w:rsidRPr="002304D9">
        <w:rPr>
          <w:rFonts w:cs="Microsoft Sans Serif"/>
        </w:rPr>
        <w:t>.</w:t>
      </w:r>
      <w:r>
        <w:rPr>
          <w:rFonts w:cs="Microsoft Sans Serif"/>
        </w:rPr>
        <w:t xml:space="preserve"> </w:t>
      </w:r>
      <w:r w:rsidRPr="002304D9">
        <w:rPr>
          <w:rFonts w:cs="Microsoft Sans Serif"/>
        </w:rPr>
        <w:t xml:space="preserve"> </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Fonts w:cs="Microsoft Sans Serif"/>
        </w:rPr>
        <w:t>Once an employee has submitted a request to commence Worksharing, or change work pattern, your role is to provide a recommendation on whether the employee’s request should be approved or declined by Local HR.</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Fonts w:cs="Microsoft Sans Serif"/>
        </w:rPr>
        <w:t>It is the responsibility of your Local HR to ultimately approve or decline an employee’s Worksharing request.</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p>
    <w:p w:rsidR="002304D9" w:rsidRPr="002304D9" w:rsidRDefault="002304D9" w:rsidP="002304D9">
      <w:pPr>
        <w:pStyle w:val="Heading1NSSO"/>
      </w:pPr>
      <w:r w:rsidRPr="002304D9">
        <w:lastRenderedPageBreak/>
        <w:t>How to Respond to a Workshare Request</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1:</w:t>
      </w:r>
      <w:r w:rsidRPr="002304D9">
        <w:rPr>
          <w:rFonts w:cs="Microsoft Sans Serif"/>
        </w:rPr>
        <w:t xml:space="preserve"> When the employee submits a Worksharing pat</w:t>
      </w:r>
      <w:r>
        <w:rPr>
          <w:rFonts w:cs="Microsoft Sans Serif"/>
        </w:rPr>
        <w:t>tern change request through HR self-s</w:t>
      </w:r>
      <w:r w:rsidRPr="002304D9">
        <w:rPr>
          <w:rFonts w:cs="Microsoft Sans Serif"/>
        </w:rPr>
        <w:t>ervice, you will automatically receive an email notification. Click on the link contained in the email.</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2:</w:t>
      </w:r>
      <w:r w:rsidRPr="002304D9">
        <w:rPr>
          <w:rFonts w:cs="Microsoft Sans Serif"/>
        </w:rPr>
        <w:t xml:space="preserve"> Enter your self-service user ID</w:t>
      </w:r>
      <w:r>
        <w:rPr>
          <w:rFonts w:cs="Microsoft Sans Serif"/>
        </w:rPr>
        <w:t xml:space="preserve"> and password to log into HR self-service.</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3NSSOChar"/>
        </w:rPr>
        <w:t>Step 3:</w:t>
      </w:r>
      <w:r w:rsidRPr="002304D9">
        <w:rPr>
          <w:rFonts w:cs="Microsoft Sans Serif"/>
        </w:rPr>
        <w:t xml:space="preserve"> Navigate to the Manager tab to view the pending Employee Workshare Pattern Change Requests.</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4:</w:t>
      </w:r>
      <w:r w:rsidRPr="002304D9">
        <w:rPr>
          <w:rFonts w:cs="Microsoft Sans Serif"/>
        </w:rPr>
        <w:t xml:space="preserve"> In the Manager Tab, in the ‘Pending Approvals’ box, you will see a pending Worksharing Pattern change requests fo</w:t>
      </w:r>
      <w:r>
        <w:rPr>
          <w:rFonts w:cs="Microsoft Sans Serif"/>
        </w:rPr>
        <w:t>r your attention. Click on the e</w:t>
      </w:r>
      <w:r w:rsidRPr="002304D9">
        <w:rPr>
          <w:rFonts w:cs="Microsoft Sans Serif"/>
        </w:rPr>
        <w:t>mployee</w:t>
      </w:r>
      <w:r>
        <w:rPr>
          <w:rFonts w:cs="Microsoft Sans Serif"/>
        </w:rPr>
        <w:t>’</w:t>
      </w:r>
      <w:r w:rsidRPr="002304D9">
        <w:rPr>
          <w:rFonts w:cs="Microsoft Sans Serif"/>
        </w:rPr>
        <w:t>s name to review the request.</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5:</w:t>
      </w:r>
      <w:r w:rsidRPr="002304D9">
        <w:rPr>
          <w:rFonts w:cs="Microsoft Sans Serif"/>
        </w:rPr>
        <w:t xml:space="preserve"> This will bring you to the Workshare Pattern Change Request (Manager Recommendation) screen. The to</w:t>
      </w:r>
      <w:r>
        <w:rPr>
          <w:rFonts w:cs="Microsoft Sans Serif"/>
        </w:rPr>
        <w:t>p half of the screen shows the e</w:t>
      </w:r>
      <w:r w:rsidRPr="002304D9">
        <w:rPr>
          <w:rFonts w:cs="Microsoft Sans Serif"/>
        </w:rPr>
        <w:t>mployee’s current pattern of Worksharing. It also shows details of the employee’s requested pattern of Worksharing.</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Fonts w:cs="Microsoft Sans Serif"/>
        </w:rPr>
        <w:t>You should select either Yes (recommend to approve) or No (recommend to decline) in the Recommendation of Manager field. You also have the option of submitting any relevant Details of your Recommendation.</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6:</w:t>
      </w:r>
      <w:r w:rsidRPr="002304D9">
        <w:rPr>
          <w:rFonts w:cs="Microsoft Sans Serif"/>
        </w:rPr>
        <w:t xml:space="preserve"> Once you have submitted your recommendation, it will be automatically be routed, along with the employee’s request, to your Local HR for their final approval.</w:t>
      </w:r>
    </w:p>
    <w:p w:rsidR="002304D9" w:rsidRPr="002304D9" w:rsidRDefault="002304D9" w:rsidP="002304D9">
      <w:pPr>
        <w:spacing w:line="360" w:lineRule="auto"/>
        <w:rPr>
          <w:rFonts w:cs="Microsoft Sans Serif"/>
        </w:rPr>
      </w:pPr>
    </w:p>
    <w:p w:rsidR="002304D9" w:rsidRPr="002304D9" w:rsidRDefault="002304D9" w:rsidP="002304D9">
      <w:pPr>
        <w:spacing w:line="360" w:lineRule="auto"/>
        <w:rPr>
          <w:rFonts w:cs="Microsoft Sans Serif"/>
        </w:rPr>
      </w:pPr>
      <w:r w:rsidRPr="002304D9">
        <w:rPr>
          <w:rStyle w:val="Heading2NSSOChar"/>
        </w:rPr>
        <w:t>Step 7:</w:t>
      </w:r>
      <w:r w:rsidRPr="002304D9">
        <w:rPr>
          <w:rFonts w:cs="Microsoft Sans Serif"/>
        </w:rPr>
        <w:t xml:space="preserve"> The NSSO will update the employee’s records based on your Local HR’s decision. Both you and the employee will receive an email notification advising you of your Local HR’s decision to either approve or decline the request, and any relevant information related to their change of Work Pattern.</w:t>
      </w:r>
    </w:p>
    <w:p w:rsidR="002304D9" w:rsidRPr="002304D9" w:rsidRDefault="002304D9" w:rsidP="002304D9">
      <w:pPr>
        <w:spacing w:line="360" w:lineRule="auto"/>
        <w:rPr>
          <w:rFonts w:cs="Microsoft Sans Serif"/>
        </w:rPr>
      </w:pPr>
    </w:p>
    <w:p w:rsidR="002304D9" w:rsidRPr="002304D9" w:rsidRDefault="002304D9">
      <w:pPr>
        <w:spacing w:line="360" w:lineRule="auto"/>
        <w:rPr>
          <w:rFonts w:cs="Microsoft Sans Serif"/>
        </w:rPr>
      </w:pPr>
    </w:p>
    <w:sectPr w:rsidR="002304D9" w:rsidRPr="002304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D9" w:rsidRDefault="002304D9" w:rsidP="002304D9">
      <w:pPr>
        <w:spacing w:line="240" w:lineRule="auto"/>
      </w:pPr>
      <w:r>
        <w:separator/>
      </w:r>
    </w:p>
  </w:endnote>
  <w:endnote w:type="continuationSeparator" w:id="0">
    <w:p w:rsidR="002304D9" w:rsidRDefault="002304D9" w:rsidP="0023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D9" w:rsidRPr="002304D9" w:rsidRDefault="002304D9" w:rsidP="002304D9">
    <w:pPr>
      <w:kinsoku w:val="0"/>
      <w:overflowPunct w:val="0"/>
      <w:spacing w:line="360" w:lineRule="auto"/>
      <w:rPr>
        <w:color w:val="007787" w:themeColor="background2"/>
        <w:sz w:val="20"/>
        <w:szCs w:val="20"/>
      </w:rPr>
    </w:pPr>
    <w:r w:rsidRPr="00B93527">
      <w:rPr>
        <w:rFonts w:ascii="Segoe UI Emoji" w:eastAsia="Calibri" w:hAnsi="Segoe UI Emoji"/>
        <w:color w:val="007787" w:themeColor="background2"/>
      </w:rPr>
      <w:t>💻</w:t>
    </w:r>
    <w:r w:rsidRPr="00B93527">
      <w:rPr>
        <w:rFonts w:eastAsia="Calibri"/>
        <w:color w:val="007787" w:themeColor="background2"/>
      </w:rPr>
      <w:t xml:space="preserve"> www.nsso.gov.ie</w:t>
    </w:r>
    <w:r w:rsidRPr="00B93527">
      <w:rPr>
        <w:rFonts w:eastAsia="Calibri"/>
        <w:color w:val="007787" w:themeColor="background2"/>
      </w:rPr>
      <w:tab/>
    </w:r>
    <w:r w:rsidRPr="00B93527">
      <w:rPr>
        <w:rFonts w:eastAsia="Calibri"/>
        <w:color w:val="007787" w:themeColor="background2"/>
      </w:rPr>
      <w:tab/>
      <w:t xml:space="preserve">                                      </w:t>
    </w:r>
    <w:r w:rsidRPr="00B93527">
      <w:rPr>
        <w:rFonts w:ascii="Segoe UI Emoji" w:eastAsia="Calibri" w:hAnsi="Segoe UI Emoji"/>
        <w:color w:val="007787" w:themeColor="background2"/>
      </w:rPr>
      <w:t>📞</w:t>
    </w:r>
    <w:r w:rsidRPr="00B93527">
      <w:rPr>
        <w:rFonts w:eastAsia="Calibri"/>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D9" w:rsidRDefault="002304D9" w:rsidP="002304D9">
      <w:pPr>
        <w:spacing w:line="240" w:lineRule="auto"/>
      </w:pPr>
      <w:r>
        <w:separator/>
      </w:r>
    </w:p>
  </w:footnote>
  <w:footnote w:type="continuationSeparator" w:id="0">
    <w:p w:rsidR="002304D9" w:rsidRDefault="002304D9" w:rsidP="0023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D9" w:rsidRDefault="002304D9">
    <w:pPr>
      <w:pStyle w:val="Header"/>
    </w:pPr>
    <w:r>
      <w:rPr>
        <w:noProof/>
        <w:lang w:eastAsia="en-IE"/>
      </w:rPr>
      <w:drawing>
        <wp:anchor distT="0" distB="0" distL="114300" distR="114300" simplePos="0" relativeHeight="251658240" behindDoc="1" locked="0" layoutInCell="1" allowOverlap="1">
          <wp:simplePos x="0" y="0"/>
          <wp:positionH relativeFrom="column">
            <wp:posOffset>2945081</wp:posOffset>
          </wp:positionH>
          <wp:positionV relativeFrom="paragraph">
            <wp:posOffset>-236237</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D9"/>
    <w:rsid w:val="00092AF0"/>
    <w:rsid w:val="00186FCF"/>
    <w:rsid w:val="001E1DB8"/>
    <w:rsid w:val="002304D9"/>
    <w:rsid w:val="002819EF"/>
    <w:rsid w:val="009F5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5646D"/>
  <w15:chartTrackingRefBased/>
  <w15:docId w15:val="{0B4B2844-FD6E-4028-B301-02C96D15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2304D9"/>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so.gov.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2022-07-29T13:49:00Z</dcterms:created>
  <dcterms:modified xsi:type="dcterms:W3CDTF">2022-07-29T13:53:00Z</dcterms:modified>
</cp:coreProperties>
</file>